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#newsmatch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General Email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Subject line: Take a stand for real news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&lt;Fname&gt;: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 more than ever,</w:t>
      </w:r>
      <w:r w:rsidDel="00000000" w:rsidR="00000000" w:rsidRPr="00000000">
        <w:rPr>
          <w:rtl w:val="0"/>
        </w:rPr>
        <w:t xml:space="preserve"> we realize the value of real news and of newsrooms dedicated to public service.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can ensure real news thrives in 2017 by supporting &lt;NAME of ORGANIZATION&gt; with a tax-deductible gift. &lt;LINK TO DONATION PAGE&gt;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support enables us to continue supporting democracy by informing the public, holding powerful institutions accountable and connecting people and communities. Now, more than ever, our mission matters: to provide community and fact-based journalism that helps people live their best lives and be active citizens.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every dollar you give up to $1,000 counts twice, thanks to a generous match from Knight Foundation. Help us meet the challenge!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you for your support,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&lt;SIGNATURE BLOCK&gt;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